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B5" w:rsidRPr="009F3BB5" w:rsidRDefault="009F3BB5" w:rsidP="009F3BB5">
      <w:pPr>
        <w:ind w:left="4248" w:firstLine="1564"/>
        <w:jc w:val="right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Anexa nr.1</w:t>
      </w:r>
    </w:p>
    <w:p w:rsidR="009F3BB5" w:rsidRPr="009F3BB5" w:rsidRDefault="009F3BB5" w:rsidP="009F3BB5">
      <w:pPr>
        <w:ind w:left="4248" w:firstLine="1564"/>
        <w:jc w:val="right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 xml:space="preserve">la Regulamentul privind </w:t>
      </w:r>
    </w:p>
    <w:p w:rsidR="009F3BB5" w:rsidRPr="009F3BB5" w:rsidRDefault="009F3BB5" w:rsidP="009F3BB5">
      <w:pPr>
        <w:ind w:left="4248" w:firstLine="1564"/>
        <w:jc w:val="right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Fondul de compensare a investitorilor</w:t>
      </w:r>
    </w:p>
    <w:p w:rsidR="009F3BB5" w:rsidRPr="009F3BB5" w:rsidRDefault="009F3BB5" w:rsidP="009F3BB5">
      <w:pPr>
        <w:jc w:val="right"/>
        <w:rPr>
          <w:rFonts w:ascii="Pragma_MonitorOficial" w:hAnsi="Pragma_MonitorOficial" w:cs="Pragma_MonitorOficial"/>
          <w:sz w:val="22"/>
          <w:szCs w:val="22"/>
          <w:u w:val="single"/>
          <w:lang w:val="ro-RO"/>
        </w:rPr>
      </w:pPr>
    </w:p>
    <w:p w:rsidR="009F3BB5" w:rsidRPr="009F3BB5" w:rsidRDefault="009F3BB5" w:rsidP="009F3BB5">
      <w:pPr>
        <w:jc w:val="center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CERERE</w:t>
      </w:r>
    </w:p>
    <w:p w:rsidR="009F3BB5" w:rsidRPr="009F3BB5" w:rsidRDefault="009F3BB5" w:rsidP="009F3BB5">
      <w:pPr>
        <w:jc w:val="center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pentru obţinerea calită</w:t>
      </w:r>
      <w:r w:rsidRPr="009F3BB5">
        <w:rPr>
          <w:rFonts w:cs="Pragma_MonitorOficial"/>
          <w:b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ii de membru al</w:t>
      </w:r>
    </w:p>
    <w:p w:rsidR="009F3BB5" w:rsidRPr="009F3BB5" w:rsidRDefault="009F3BB5" w:rsidP="009F3BB5">
      <w:pPr>
        <w:jc w:val="center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Fondului de compensare a investitorilor</w:t>
      </w:r>
    </w:p>
    <w:p w:rsidR="009F3BB5" w:rsidRPr="009F3BB5" w:rsidRDefault="009F3BB5" w:rsidP="009F3BB5">
      <w:pPr>
        <w:jc w:val="center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__________________________________________,</w:t>
      </w:r>
    </w:p>
    <w:p w:rsidR="009F3BB5" w:rsidRPr="009F3BB5" w:rsidRDefault="009F3BB5" w:rsidP="009F3BB5">
      <w:pPr>
        <w:jc w:val="center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(denumirea societăţii de investi</w:t>
      </w:r>
      <w:r w:rsidRPr="009F3BB5">
        <w:rPr>
          <w:rFonts w:cs="Pragma_MonitorOficial"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ii sau a persoanei acceptate)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ind w:firstLine="567"/>
        <w:jc w:val="both"/>
        <w:rPr>
          <w:rFonts w:ascii="Pragma_MonitorOficial" w:hAnsi="Pragma_MonitorOficial" w:cs="Pragma_MonitorOficial"/>
          <w:bCs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Cs/>
          <w:sz w:val="22"/>
          <w:szCs w:val="22"/>
          <w:lang w:val="ro-RO"/>
        </w:rPr>
        <w:t>Avînd in vedere prestarea următoarelor activităţi şi servicii de investi</w:t>
      </w:r>
      <w:r w:rsidRPr="009F3BB5">
        <w:rPr>
          <w:rFonts w:cs="Pragma_MonitorOficial"/>
          <w:bCs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bCs/>
          <w:sz w:val="22"/>
          <w:szCs w:val="22"/>
          <w:lang w:val="ro-RO"/>
        </w:rPr>
        <w:t>ii:</w:t>
      </w:r>
    </w:p>
    <w:p w:rsidR="009F3BB5" w:rsidRPr="009F3BB5" w:rsidRDefault="009F3BB5" w:rsidP="009F3BB5">
      <w:pPr>
        <w:numPr>
          <w:ilvl w:val="0"/>
          <w:numId w:val="2"/>
        </w:numPr>
        <w:tabs>
          <w:tab w:val="left" w:pos="993"/>
        </w:tabs>
        <w:ind w:hanging="153"/>
        <w:jc w:val="both"/>
        <w:rPr>
          <w:rFonts w:ascii="Pragma_MonitorOficial" w:hAnsi="Pragma_MonitorOficial" w:cs="Pragma_MonitorOficial"/>
          <w:bCs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Cs/>
          <w:sz w:val="22"/>
          <w:szCs w:val="22"/>
          <w:lang w:val="ro-RO"/>
        </w:rPr>
        <w:t>______________________________</w:t>
      </w:r>
    </w:p>
    <w:p w:rsidR="009F3BB5" w:rsidRPr="009F3BB5" w:rsidRDefault="009F3BB5" w:rsidP="009F3BB5">
      <w:pPr>
        <w:numPr>
          <w:ilvl w:val="0"/>
          <w:numId w:val="2"/>
        </w:numPr>
        <w:tabs>
          <w:tab w:val="left" w:pos="993"/>
        </w:tabs>
        <w:ind w:hanging="153"/>
        <w:jc w:val="both"/>
        <w:rPr>
          <w:rFonts w:ascii="Pragma_MonitorOficial" w:hAnsi="Pragma_MonitorOficial" w:cs="Pragma_MonitorOficial"/>
          <w:bCs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Cs/>
          <w:sz w:val="22"/>
          <w:szCs w:val="22"/>
          <w:lang w:val="ro-RO"/>
        </w:rPr>
        <w:t>______________________________</w:t>
      </w:r>
    </w:p>
    <w:p w:rsidR="009F3BB5" w:rsidRPr="009F3BB5" w:rsidRDefault="009F3BB5" w:rsidP="009F3BB5">
      <w:pPr>
        <w:numPr>
          <w:ilvl w:val="0"/>
          <w:numId w:val="2"/>
        </w:numPr>
        <w:tabs>
          <w:tab w:val="left" w:pos="993"/>
        </w:tabs>
        <w:ind w:hanging="153"/>
        <w:jc w:val="both"/>
        <w:rPr>
          <w:rFonts w:ascii="Pragma_MonitorOficial" w:hAnsi="Pragma_MonitorOficial" w:cs="Pragma_MonitorOficial"/>
          <w:bCs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Cs/>
          <w:sz w:val="22"/>
          <w:szCs w:val="22"/>
          <w:lang w:val="ro-RO"/>
        </w:rPr>
        <w:t>______________________________</w:t>
      </w:r>
    </w:p>
    <w:p w:rsidR="009F3BB5" w:rsidRPr="009F3BB5" w:rsidRDefault="009F3BB5" w:rsidP="009F3BB5">
      <w:pPr>
        <w:tabs>
          <w:tab w:val="left" w:pos="993"/>
        </w:tabs>
        <w:ind w:left="567"/>
        <w:jc w:val="both"/>
        <w:rPr>
          <w:rFonts w:ascii="Pragma_MonitorOficial" w:hAnsi="Pragma_MonitorOficial" w:cs="Pragma_MonitorOficial"/>
          <w:b/>
          <w:bCs/>
          <w:sz w:val="22"/>
          <w:szCs w:val="22"/>
          <w:lang w:val="ro-RO"/>
        </w:rPr>
      </w:pP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solicităm obţinerea calităţii de membru al Fondului de compensare a investitorilor şi vă prezentăm următoarele informaţii: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Date de identificare:</w:t>
      </w:r>
    </w:p>
    <w:p w:rsidR="009F3BB5" w:rsidRPr="009F3BB5" w:rsidRDefault="009F3BB5" w:rsidP="009F3BB5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Adresa juridică: ______________________</w:t>
      </w:r>
    </w:p>
    <w:p w:rsidR="009F3BB5" w:rsidRPr="009F3BB5" w:rsidRDefault="009F3BB5" w:rsidP="009F3BB5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Adresa de corespondenţă (în cazul în care este diferită de adresa juridică):</w:t>
      </w:r>
    </w:p>
    <w:p w:rsidR="009F3BB5" w:rsidRPr="009F3BB5" w:rsidRDefault="009F3BB5" w:rsidP="009F3BB5">
      <w:pPr>
        <w:ind w:left="360"/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___________________________</w:t>
      </w:r>
    </w:p>
    <w:p w:rsidR="009F3BB5" w:rsidRPr="009F3BB5" w:rsidRDefault="009F3BB5" w:rsidP="009F3BB5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Nr. şi data înregistrării de stat __________________</w:t>
      </w:r>
    </w:p>
    <w:p w:rsidR="009F3BB5" w:rsidRPr="009F3BB5" w:rsidRDefault="009F3BB5" w:rsidP="009F3BB5">
      <w:pPr>
        <w:numPr>
          <w:ilvl w:val="1"/>
          <w:numId w:val="1"/>
        </w:numPr>
        <w:tabs>
          <w:tab w:val="clear" w:pos="360"/>
          <w:tab w:val="num" w:pos="284"/>
        </w:tabs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Numele si prenumele reprezentantului (func</w:t>
      </w:r>
      <w:r w:rsidRPr="009F3BB5">
        <w:rPr>
          <w:rFonts w:cs="Pragma_MonitorOficial"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 xml:space="preserve">ia, telefon, fax, e-mail) </w:t>
      </w:r>
    </w:p>
    <w:p w:rsidR="009F3BB5" w:rsidRPr="009F3BB5" w:rsidRDefault="009F3BB5" w:rsidP="009F3BB5">
      <w:pPr>
        <w:ind w:left="360"/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_________________________________________________________</w:t>
      </w:r>
    </w:p>
    <w:p w:rsidR="009F3BB5" w:rsidRPr="009F3BB5" w:rsidRDefault="009F3BB5" w:rsidP="009F3BB5">
      <w:pPr>
        <w:numPr>
          <w:ilvl w:val="1"/>
          <w:numId w:val="1"/>
        </w:num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Numele şi prenumele conducătorului (func</w:t>
      </w:r>
      <w:r w:rsidRPr="009F3BB5">
        <w:rPr>
          <w:rFonts w:cs="Pragma_MonitorOficial"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ia, telefon, fax, e-mail)</w:t>
      </w:r>
    </w:p>
    <w:p w:rsidR="009F3BB5" w:rsidRPr="009F3BB5" w:rsidRDefault="009F3BB5" w:rsidP="009F3BB5">
      <w:pPr>
        <w:ind w:left="360"/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_________________________________________________________</w:t>
      </w:r>
    </w:p>
    <w:p w:rsidR="009F3BB5" w:rsidRPr="009F3BB5" w:rsidRDefault="009F3BB5" w:rsidP="009F3BB5">
      <w:pPr>
        <w:numPr>
          <w:ilvl w:val="1"/>
          <w:numId w:val="1"/>
        </w:num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Numele şi prenumele conducătorului-adjunct (func</w:t>
      </w:r>
      <w:r w:rsidRPr="009F3BB5">
        <w:rPr>
          <w:rFonts w:cs="Pragma_MonitorOficial"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 xml:space="preserve">ia, telefon, fax, e-mail) </w:t>
      </w:r>
    </w:p>
    <w:p w:rsidR="009F3BB5" w:rsidRPr="009F3BB5" w:rsidRDefault="009F3BB5" w:rsidP="009F3BB5">
      <w:pPr>
        <w:ind w:left="360"/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_________________________________________________________</w:t>
      </w:r>
    </w:p>
    <w:p w:rsidR="009F3BB5" w:rsidRPr="009F3BB5" w:rsidRDefault="009F3BB5" w:rsidP="009F3BB5">
      <w:pPr>
        <w:ind w:left="284" w:hanging="284"/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7. Numele si prenumele conducătorului compartimentului financiar-contabil (func</w:t>
      </w:r>
      <w:r w:rsidRPr="009F3BB5">
        <w:rPr>
          <w:rFonts w:cs="Pragma_MonitorOficial"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 xml:space="preserve">ia, telefon, fax, e-mail): 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 xml:space="preserve">     __________________________________________________________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8. Telefon: ________________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9. Fax:       ________________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10. E-mail:    ________________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11. Pagina web: 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II. Persoane de contact în rela</w:t>
      </w:r>
      <w:r w:rsidRPr="009F3BB5">
        <w:rPr>
          <w:rFonts w:cs="Pragma_MonitorOficial"/>
          <w:b/>
          <w:sz w:val="22"/>
          <w:szCs w:val="22"/>
          <w:lang w:val="ro-RO"/>
        </w:rPr>
        <w:t>ț</w:t>
      </w: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ia cu Fondul de compensare a investitorilor: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1. Numele şi prenume: 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2. Telefon: 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3. Fax:       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4. E-mail:   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>III. Contul bancar al societăţii de investiţii/persoanei acceptate folosit în relaţia cu Fondul de compensare a investitorilor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1. Denumire  băncii comerciale 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2. Adresa instituţiei bancare 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3. Nr. contului_________________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Data cererii (zz/ll/aaaa) ___________</w:t>
      </w:r>
    </w:p>
    <w:p w:rsidR="009F3BB5" w:rsidRPr="009F3BB5" w:rsidRDefault="009F3BB5" w:rsidP="009F3BB5">
      <w:pPr>
        <w:jc w:val="both"/>
        <w:rPr>
          <w:rFonts w:ascii="Pragma_MonitorOficial" w:hAnsi="Pragma_MonitorOficial" w:cs="Pragma_MonitorOficial"/>
          <w:b/>
          <w:sz w:val="22"/>
          <w:szCs w:val="22"/>
          <w:lang w:val="ro-RO"/>
        </w:rPr>
      </w:pPr>
      <w:r w:rsidRPr="009F3BB5">
        <w:rPr>
          <w:rFonts w:ascii="Pragma_MonitorOficial" w:hAnsi="Pragma_MonitorOficial" w:cs="Pragma_MonitorOficial"/>
          <w:sz w:val="22"/>
          <w:szCs w:val="22"/>
          <w:lang w:val="ro-RO"/>
        </w:rPr>
        <w:t>Semnătura autorizată şi ştampila</w:t>
      </w: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ab/>
      </w: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ab/>
      </w: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ab/>
      </w:r>
      <w:r w:rsidRPr="009F3BB5">
        <w:rPr>
          <w:rFonts w:ascii="Pragma_MonitorOficial" w:hAnsi="Pragma_MonitorOficial" w:cs="Pragma_MonitorOficial"/>
          <w:b/>
          <w:sz w:val="22"/>
          <w:szCs w:val="22"/>
          <w:lang w:val="ro-RO"/>
        </w:rPr>
        <w:tab/>
      </w:r>
    </w:p>
    <w:p w:rsidR="005B01E0" w:rsidRPr="009F3BB5" w:rsidRDefault="005B01E0" w:rsidP="009F3BB5">
      <w:pPr>
        <w:jc w:val="both"/>
        <w:rPr>
          <w:sz w:val="22"/>
          <w:szCs w:val="22"/>
        </w:rPr>
      </w:pPr>
    </w:p>
    <w:sectPr w:rsidR="005B01E0" w:rsidRPr="009F3BB5" w:rsidSect="005B01E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_MonitorOficial">
    <w:altName w:val="Arial"/>
    <w:charset w:val="CC"/>
    <w:family w:val="swiss"/>
    <w:pitch w:val="variable"/>
    <w:sig w:usb0="00000000" w:usb1="00000000" w:usb2="00000000" w:usb3="00000000" w:csb0="000001A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3EE0"/>
    <w:multiLevelType w:val="hybridMultilevel"/>
    <w:tmpl w:val="B200415A"/>
    <w:lvl w:ilvl="0" w:tplc="5F6E9B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A640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C2483"/>
    <w:multiLevelType w:val="hybridMultilevel"/>
    <w:tmpl w:val="6C0A46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B5"/>
    <w:rsid w:val="005B01E0"/>
    <w:rsid w:val="009F3BB5"/>
    <w:rsid w:val="00C5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2014-07-25T13:05:00Z</dcterms:created>
  <dcterms:modified xsi:type="dcterms:W3CDTF">2014-07-25T13:05:00Z</dcterms:modified>
</cp:coreProperties>
</file>